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0B" w:rsidRDefault="009A750B" w:rsidP="009A750B">
      <w:pPr>
        <w:spacing w:after="0"/>
        <w:jc w:val="center"/>
        <w:rPr>
          <w:rFonts w:ascii="Book Antiqua" w:hAnsi="Book Antiqua" w:cs="Times New Roman"/>
          <w:b/>
          <w:sz w:val="64"/>
          <w:szCs w:val="64"/>
        </w:rPr>
      </w:pPr>
      <w:r>
        <w:rPr>
          <w:rFonts w:ascii="Book Antiqua" w:hAnsi="Book Antiqua" w:cs="Times New Roman"/>
          <w:b/>
          <w:sz w:val="64"/>
          <w:szCs w:val="64"/>
        </w:rPr>
        <w:t xml:space="preserve">QUATRE </w:t>
      </w:r>
      <w:r w:rsidR="00187C1A" w:rsidRPr="000E0CC5">
        <w:rPr>
          <w:rFonts w:ascii="Book Antiqua" w:hAnsi="Book Antiqua" w:cs="Times New Roman"/>
          <w:b/>
          <w:sz w:val="64"/>
          <w:szCs w:val="64"/>
        </w:rPr>
        <w:t>STRAT</w:t>
      </w:r>
      <w:r>
        <w:rPr>
          <w:rFonts w:ascii="Book Antiqua" w:hAnsi="Book Antiqua" w:cs="Times New Roman"/>
          <w:b/>
          <w:sz w:val="64"/>
          <w:szCs w:val="64"/>
        </w:rPr>
        <w:t>É</w:t>
      </w:r>
      <w:r w:rsidR="00187C1A" w:rsidRPr="000E0CC5">
        <w:rPr>
          <w:rFonts w:ascii="Book Antiqua" w:hAnsi="Book Antiqua" w:cs="Times New Roman"/>
          <w:b/>
          <w:sz w:val="64"/>
          <w:szCs w:val="64"/>
        </w:rPr>
        <w:t>GIES</w:t>
      </w:r>
      <w:r>
        <w:rPr>
          <w:rFonts w:ascii="Book Antiqua" w:hAnsi="Book Antiqua" w:cs="Times New Roman"/>
          <w:b/>
          <w:sz w:val="64"/>
          <w:szCs w:val="64"/>
        </w:rPr>
        <w:t xml:space="preserve"> PÉDAGOGIQUES</w:t>
      </w:r>
    </w:p>
    <w:p w:rsidR="00187C1A" w:rsidRPr="000E0CC5" w:rsidRDefault="009A750B" w:rsidP="000E0CC5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ascii="Book Antiqua" w:hAnsi="Book Antiqua" w:cs="Times New Roman"/>
          <w:b/>
          <w:sz w:val="64"/>
          <w:szCs w:val="64"/>
        </w:rPr>
        <w:t>DE BASE</w:t>
      </w:r>
    </w:p>
    <w:tbl>
      <w:tblPr>
        <w:tblStyle w:val="TableGrid"/>
        <w:tblpPr w:leftFromText="180" w:rightFromText="180" w:vertAnchor="text" w:horzAnchor="margin" w:tblpXSpec="center" w:tblpY="380"/>
        <w:tblW w:w="15138" w:type="dxa"/>
        <w:tblLook w:val="04A0" w:firstRow="1" w:lastRow="0" w:firstColumn="1" w:lastColumn="0" w:noHBand="0" w:noVBand="1"/>
      </w:tblPr>
      <w:tblGrid>
        <w:gridCol w:w="7560"/>
        <w:gridCol w:w="7578"/>
      </w:tblGrid>
      <w:tr w:rsidR="00B50DC9" w:rsidRPr="000E0CC5" w:rsidTr="000E0CC5">
        <w:trPr>
          <w:trHeight w:val="8447"/>
        </w:trPr>
        <w:tc>
          <w:tcPr>
            <w:tcW w:w="7560" w:type="dxa"/>
            <w:shd w:val="clear" w:color="auto" w:fill="92D050"/>
          </w:tcPr>
          <w:p w:rsidR="00B50DC9" w:rsidRPr="000E0CC5" w:rsidRDefault="00B50DC9" w:rsidP="000E0CC5">
            <w:pPr>
              <w:rPr>
                <w:rFonts w:cstheme="minorHAnsi"/>
                <w:b/>
                <w:i/>
                <w:sz w:val="34"/>
                <w:szCs w:val="34"/>
              </w:rPr>
            </w:pPr>
          </w:p>
          <w:p w:rsidR="009A750B" w:rsidRDefault="009A750B" w:rsidP="009A750B">
            <w:pPr>
              <w:jc w:val="center"/>
              <w:rPr>
                <w:rFonts w:cstheme="minorHAnsi"/>
                <w:b/>
                <w:sz w:val="40"/>
                <w:szCs w:val="40"/>
                <w:lang w:val="fr-CA"/>
              </w:rPr>
            </w:pPr>
            <w:r w:rsidRPr="009A750B">
              <w:rPr>
                <w:rFonts w:cstheme="minorHAnsi"/>
                <w:b/>
                <w:sz w:val="40"/>
                <w:szCs w:val="40"/>
                <w:lang w:val="fr-CA"/>
              </w:rPr>
              <w:t>Tâches riches, engageantes et pertinentes</w:t>
            </w:r>
          </w:p>
          <w:p w:rsidR="009A750B" w:rsidRPr="009A750B" w:rsidRDefault="009A750B" w:rsidP="009A750B">
            <w:pPr>
              <w:jc w:val="center"/>
              <w:rPr>
                <w:rFonts w:cstheme="minorHAnsi"/>
                <w:b/>
                <w:sz w:val="30"/>
                <w:szCs w:val="30"/>
                <w:lang w:val="fr-CA"/>
              </w:rPr>
            </w:pPr>
          </w:p>
          <w:p w:rsidR="009A750B" w:rsidRPr="009A750B" w:rsidRDefault="009A750B" w:rsidP="009A750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30"/>
                <w:szCs w:val="30"/>
                <w:lang w:val="fr-CA"/>
              </w:rPr>
            </w:pPr>
            <w:r w:rsidRPr="009A750B">
              <w:rPr>
                <w:rFonts w:cstheme="minorHAnsi"/>
                <w:sz w:val="30"/>
                <w:szCs w:val="30"/>
                <w:lang w:val="fr-CA"/>
              </w:rPr>
              <w:t>mettent l’accent sur les habiletés de la pensée supérieure, analytique et critique ainsi que la résolution de problèmes authentiques et ouverts</w:t>
            </w:r>
            <w:r w:rsidRPr="009A750B">
              <w:rPr>
                <w:rFonts w:cstheme="minorHAnsi"/>
                <w:b/>
                <w:sz w:val="30"/>
                <w:szCs w:val="30"/>
                <w:lang w:val="fr-CA"/>
              </w:rPr>
              <w:t xml:space="preserve"> </w:t>
            </w:r>
            <w:r w:rsidRPr="009A750B">
              <w:rPr>
                <w:rFonts w:cstheme="minorHAnsi"/>
                <w:sz w:val="30"/>
                <w:szCs w:val="30"/>
                <w:lang w:val="fr-CA"/>
              </w:rPr>
              <w:t>avec multiples points d’entrée</w:t>
            </w:r>
          </w:p>
          <w:p w:rsidR="009A750B" w:rsidRPr="009A750B" w:rsidRDefault="009A750B" w:rsidP="009A750B">
            <w:pPr>
              <w:pStyle w:val="ListParagraph"/>
              <w:rPr>
                <w:rFonts w:cstheme="minorHAnsi"/>
                <w:sz w:val="30"/>
                <w:szCs w:val="30"/>
                <w:lang w:val="fr-CA"/>
              </w:rPr>
            </w:pPr>
          </w:p>
          <w:p w:rsidR="009A750B" w:rsidRPr="009A750B" w:rsidRDefault="009A750B" w:rsidP="009A750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Frutiger-LightCn"/>
                <w:color w:val="231F20"/>
                <w:sz w:val="30"/>
                <w:szCs w:val="30"/>
                <w:lang w:val="fr-CA"/>
              </w:rPr>
            </w:pPr>
            <w:r w:rsidRPr="009A750B">
              <w:rPr>
                <w:rFonts w:cstheme="minorHAnsi"/>
                <w:sz w:val="30"/>
                <w:szCs w:val="30"/>
                <w:lang w:val="fr-CA"/>
              </w:rPr>
              <w:t xml:space="preserve">impliquent </w:t>
            </w:r>
            <w:r w:rsidRPr="009A750B">
              <w:rPr>
                <w:rFonts w:cs="Frutiger-LightCn"/>
                <w:color w:val="231F20"/>
                <w:sz w:val="30"/>
                <w:szCs w:val="30"/>
                <w:lang w:val="fr-CA"/>
              </w:rPr>
              <w:t>l’emploi de technologies p</w:t>
            </w:r>
            <w:r w:rsidR="00474980">
              <w:rPr>
                <w:rFonts w:cs="Frutiger-LightCn"/>
                <w:color w:val="231F20"/>
                <w:sz w:val="30"/>
                <w:szCs w:val="30"/>
                <w:lang w:val="fr-CA"/>
              </w:rPr>
              <w:t>our soutenir et documenter l’</w:t>
            </w:r>
            <w:r w:rsidRPr="009A750B">
              <w:rPr>
                <w:rFonts w:cs="Frutiger-LightCn"/>
                <w:color w:val="231F20"/>
                <w:sz w:val="30"/>
                <w:szCs w:val="30"/>
                <w:lang w:val="fr-CA"/>
              </w:rPr>
              <w:t xml:space="preserve">apprentissage (p. ex. caméras numériques, film, Web 2.0, baladodiffusion, vidéo, technologie graphique, logiciel d’aide, tableaux blancs interactifs, </w:t>
            </w:r>
            <w:r w:rsidR="00992205" w:rsidRPr="009A750B">
              <w:rPr>
                <w:rFonts w:cs="Frutiger-LightCn"/>
                <w:color w:val="231F20"/>
                <w:sz w:val="30"/>
                <w:szCs w:val="30"/>
                <w:lang w:val="fr-CA"/>
              </w:rPr>
              <w:t>plate</w:t>
            </w:r>
            <w:r w:rsidR="00992205">
              <w:rPr>
                <w:rFonts w:cs="Frutiger-LightCn"/>
                <w:color w:val="231F20"/>
                <w:sz w:val="30"/>
                <w:szCs w:val="30"/>
                <w:lang w:val="fr-CA"/>
              </w:rPr>
              <w:t>s</w:t>
            </w:r>
            <w:r w:rsidR="00992205" w:rsidRPr="009A750B">
              <w:rPr>
                <w:rFonts w:cs="Frutiger-LightCn"/>
                <w:color w:val="231F20"/>
                <w:sz w:val="30"/>
                <w:szCs w:val="30"/>
                <w:lang w:val="fr-CA"/>
              </w:rPr>
              <w:t>-formes</w:t>
            </w:r>
            <w:r w:rsidRPr="009A750B">
              <w:rPr>
                <w:rFonts w:cs="Frutiger-LightCn"/>
                <w:color w:val="231F20"/>
                <w:sz w:val="30"/>
                <w:szCs w:val="30"/>
                <w:lang w:val="fr-CA"/>
              </w:rPr>
              <w:t xml:space="preserve"> d’apprentissage en ligne)</w:t>
            </w:r>
          </w:p>
          <w:p w:rsidR="009A750B" w:rsidRPr="009A750B" w:rsidRDefault="009A750B" w:rsidP="009A750B">
            <w:pPr>
              <w:rPr>
                <w:rFonts w:cs="Frutiger-LightCn"/>
                <w:color w:val="231F20"/>
                <w:sz w:val="30"/>
                <w:szCs w:val="30"/>
                <w:lang w:val="fr-CA"/>
              </w:rPr>
            </w:pPr>
          </w:p>
          <w:p w:rsidR="009A750B" w:rsidRPr="009A750B" w:rsidRDefault="009A750B" w:rsidP="009A750B">
            <w:pPr>
              <w:pStyle w:val="ListParagraph"/>
              <w:numPr>
                <w:ilvl w:val="0"/>
                <w:numId w:val="19"/>
              </w:numPr>
              <w:rPr>
                <w:rFonts w:cs="Frutiger-LightCn"/>
                <w:color w:val="231F20"/>
                <w:sz w:val="30"/>
                <w:szCs w:val="30"/>
                <w:lang w:val="fr-CA"/>
              </w:rPr>
            </w:pPr>
            <w:r w:rsidRPr="009A750B">
              <w:rPr>
                <w:rFonts w:cs="Frutiger-LightCn"/>
                <w:color w:val="231F20"/>
                <w:sz w:val="30"/>
                <w:szCs w:val="30"/>
                <w:lang w:val="fr-CA"/>
              </w:rPr>
              <w:t>sont appliquées en contexte d’une manière intégrée, créative et déterminée (p. ex. faire les enquêtes et des expériences) afin de résoudre des problèmes et  favoriser la compréhension</w:t>
            </w:r>
          </w:p>
          <w:p w:rsidR="009A750B" w:rsidRPr="009A750B" w:rsidRDefault="009A750B" w:rsidP="009A750B">
            <w:pPr>
              <w:pStyle w:val="ListParagraph"/>
              <w:rPr>
                <w:rFonts w:cs="Frutiger-LightCn"/>
                <w:color w:val="231F20"/>
                <w:sz w:val="30"/>
                <w:szCs w:val="30"/>
                <w:lang w:val="fr-CA"/>
              </w:rPr>
            </w:pPr>
          </w:p>
          <w:p w:rsidR="009A750B" w:rsidRPr="009A750B" w:rsidRDefault="009A750B" w:rsidP="009A750B">
            <w:pPr>
              <w:pStyle w:val="ListParagraph"/>
              <w:numPr>
                <w:ilvl w:val="0"/>
                <w:numId w:val="19"/>
              </w:numPr>
              <w:rPr>
                <w:rFonts w:cs="Frutiger-LightCn"/>
                <w:color w:val="231F20"/>
                <w:sz w:val="30"/>
                <w:szCs w:val="30"/>
                <w:lang w:val="fr-CA"/>
              </w:rPr>
            </w:pPr>
            <w:r w:rsidRPr="009A750B">
              <w:rPr>
                <w:rFonts w:cs="Frutiger-LightCn"/>
                <w:color w:val="231F20"/>
                <w:sz w:val="30"/>
                <w:szCs w:val="30"/>
                <w:lang w:val="fr-CA"/>
              </w:rPr>
              <w:t>ont pour but de développer des attitudes et habiletés d’un(e) apprenant(e)</w:t>
            </w:r>
            <w:r w:rsidR="00992205">
              <w:rPr>
                <w:rFonts w:cs="Frutiger-LightCn"/>
                <w:color w:val="231F20"/>
                <w:sz w:val="30"/>
                <w:szCs w:val="30"/>
                <w:lang w:val="fr-CA"/>
              </w:rPr>
              <w:t xml:space="preserve"> </w:t>
            </w:r>
            <w:r w:rsidRPr="009A750B">
              <w:rPr>
                <w:rFonts w:cs="Frutiger-LightCn"/>
                <w:color w:val="231F20"/>
                <w:sz w:val="30"/>
                <w:szCs w:val="30"/>
                <w:lang w:val="fr-CA"/>
              </w:rPr>
              <w:t xml:space="preserve">catholique à vie </w:t>
            </w:r>
          </w:p>
          <w:p w:rsidR="009A750B" w:rsidRDefault="009A750B" w:rsidP="009A750B">
            <w:pPr>
              <w:rPr>
                <w:rFonts w:cs="Frutiger-LightCn"/>
                <w:color w:val="231F20"/>
                <w:sz w:val="20"/>
                <w:szCs w:val="20"/>
                <w:lang w:val="fr-CA"/>
              </w:rPr>
            </w:pPr>
          </w:p>
          <w:p w:rsidR="00B50DC9" w:rsidRPr="009A750B" w:rsidRDefault="00B50DC9" w:rsidP="000E0CC5">
            <w:pPr>
              <w:rPr>
                <w:rFonts w:cstheme="minorHAnsi"/>
                <w:sz w:val="32"/>
                <w:szCs w:val="32"/>
                <w:lang w:val="fr-CA"/>
              </w:rPr>
            </w:pPr>
          </w:p>
        </w:tc>
        <w:tc>
          <w:tcPr>
            <w:tcW w:w="7578" w:type="dxa"/>
            <w:shd w:val="clear" w:color="auto" w:fill="FFFF00"/>
          </w:tcPr>
          <w:p w:rsidR="009A750B" w:rsidRDefault="009A750B" w:rsidP="009A750B">
            <w:pPr>
              <w:jc w:val="both"/>
              <w:rPr>
                <w:rFonts w:cstheme="minorHAnsi"/>
                <w:b/>
                <w:i/>
                <w:sz w:val="34"/>
                <w:szCs w:val="34"/>
                <w:lang w:val="fr-CA"/>
              </w:rPr>
            </w:pPr>
          </w:p>
          <w:p w:rsidR="009A750B" w:rsidRPr="009A750B" w:rsidRDefault="009A750B" w:rsidP="009A750B">
            <w:pPr>
              <w:jc w:val="center"/>
              <w:rPr>
                <w:rFonts w:cstheme="minorHAnsi"/>
                <w:b/>
                <w:sz w:val="40"/>
                <w:szCs w:val="40"/>
                <w:lang w:val="fr-CA"/>
              </w:rPr>
            </w:pPr>
            <w:r w:rsidRPr="009A750B">
              <w:rPr>
                <w:rFonts w:cstheme="minorHAnsi"/>
                <w:b/>
                <w:sz w:val="40"/>
                <w:szCs w:val="40"/>
                <w:lang w:val="fr-CA"/>
              </w:rPr>
              <w:t>Rétroaction précise, rapide, descriptive</w:t>
            </w:r>
          </w:p>
          <w:p w:rsidR="009A750B" w:rsidRPr="009A750B" w:rsidRDefault="009A750B" w:rsidP="009A750B">
            <w:pPr>
              <w:jc w:val="center"/>
              <w:rPr>
                <w:rFonts w:cstheme="minorHAnsi"/>
                <w:sz w:val="30"/>
                <w:szCs w:val="30"/>
                <w:lang w:val="fr-CA"/>
              </w:rPr>
            </w:pPr>
          </w:p>
          <w:p w:rsidR="009A750B" w:rsidRPr="009A750B" w:rsidRDefault="009A750B" w:rsidP="009A750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30"/>
                <w:szCs w:val="30"/>
                <w:lang w:val="fr-CA"/>
              </w:rPr>
            </w:pPr>
            <w:r w:rsidRPr="009A750B">
              <w:rPr>
                <w:rFonts w:cstheme="minorHAnsi"/>
                <w:sz w:val="30"/>
                <w:szCs w:val="30"/>
                <w:lang w:val="fr-CA"/>
              </w:rPr>
              <w:t>comprend l’évaluation formative et sommative fournies tout au long de l’apprentissage, à partir du développement des concepts jusqu’à l’obtention des concepts</w:t>
            </w:r>
          </w:p>
          <w:p w:rsidR="009A750B" w:rsidRPr="009A750B" w:rsidRDefault="009A750B" w:rsidP="009A750B">
            <w:pPr>
              <w:pStyle w:val="ListParagraph"/>
              <w:rPr>
                <w:rFonts w:cstheme="minorHAnsi"/>
                <w:sz w:val="30"/>
                <w:szCs w:val="30"/>
                <w:lang w:val="fr-CA"/>
              </w:rPr>
            </w:pPr>
          </w:p>
          <w:p w:rsidR="009A750B" w:rsidRPr="009A750B" w:rsidRDefault="009A750B" w:rsidP="009A750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30"/>
                <w:szCs w:val="30"/>
                <w:lang w:val="fr-CA"/>
              </w:rPr>
            </w:pPr>
            <w:r w:rsidRPr="009A750B">
              <w:rPr>
                <w:rFonts w:cstheme="minorHAnsi"/>
                <w:sz w:val="30"/>
                <w:szCs w:val="30"/>
                <w:lang w:val="fr-CA"/>
              </w:rPr>
              <w:t>est plus efficace quand elle est donnée oralement, par écrit ou par démonstration comme évaluation au service de l’apprentissage</w:t>
            </w:r>
          </w:p>
          <w:p w:rsidR="009A750B" w:rsidRPr="009A750B" w:rsidRDefault="009A750B" w:rsidP="009A750B">
            <w:pPr>
              <w:pStyle w:val="ListParagraph"/>
              <w:rPr>
                <w:rFonts w:cstheme="minorHAnsi"/>
                <w:sz w:val="30"/>
                <w:szCs w:val="30"/>
                <w:lang w:val="fr-CA"/>
              </w:rPr>
            </w:pPr>
          </w:p>
          <w:p w:rsidR="009A750B" w:rsidRPr="009A750B" w:rsidRDefault="009A750B" w:rsidP="009A750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Frutiger-LightCn"/>
                <w:color w:val="231F20"/>
                <w:sz w:val="30"/>
                <w:szCs w:val="30"/>
                <w:lang w:val="fr-CA"/>
              </w:rPr>
            </w:pPr>
            <w:r w:rsidRPr="009A750B">
              <w:rPr>
                <w:rFonts w:cs="Frutiger-LightCn"/>
                <w:color w:val="231F20"/>
                <w:sz w:val="30"/>
                <w:szCs w:val="30"/>
                <w:lang w:val="fr-CA"/>
              </w:rPr>
              <w:t>souligne les points forts et les points à améliorer en établissant des comparaisons avec les critères de réussite qui ont été clairement communiqués</w:t>
            </w:r>
          </w:p>
          <w:p w:rsidR="009A750B" w:rsidRPr="009A750B" w:rsidRDefault="009A750B" w:rsidP="009A750B">
            <w:pPr>
              <w:autoSpaceDE w:val="0"/>
              <w:autoSpaceDN w:val="0"/>
              <w:adjustRightInd w:val="0"/>
              <w:rPr>
                <w:rFonts w:cs="Frutiger-LightCn"/>
                <w:color w:val="231F20"/>
                <w:sz w:val="30"/>
                <w:szCs w:val="30"/>
                <w:lang w:val="fr-CA"/>
              </w:rPr>
            </w:pPr>
          </w:p>
          <w:p w:rsidR="009A750B" w:rsidRPr="009A750B" w:rsidRDefault="009A750B" w:rsidP="009A750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30"/>
                <w:szCs w:val="30"/>
                <w:lang w:val="fr-CA"/>
              </w:rPr>
            </w:pPr>
            <w:r w:rsidRPr="009A750B">
              <w:rPr>
                <w:rFonts w:cstheme="minorHAnsi"/>
                <w:sz w:val="30"/>
                <w:szCs w:val="30"/>
                <w:lang w:val="fr-CA"/>
              </w:rPr>
              <w:t>réduit l’écart entre le niveau de préparation actuel de l’élève et les résultats d’apprentissage visés</w:t>
            </w:r>
          </w:p>
          <w:p w:rsidR="009A750B" w:rsidRPr="009A750B" w:rsidRDefault="009A750B" w:rsidP="009A750B">
            <w:pPr>
              <w:rPr>
                <w:rFonts w:cstheme="minorHAnsi"/>
                <w:sz w:val="30"/>
                <w:szCs w:val="30"/>
                <w:lang w:val="fr-CA"/>
              </w:rPr>
            </w:pPr>
          </w:p>
          <w:p w:rsidR="009A750B" w:rsidRPr="009A750B" w:rsidRDefault="009A750B" w:rsidP="009A750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32"/>
                <w:szCs w:val="32"/>
                <w:lang w:val="fr-CA"/>
              </w:rPr>
            </w:pPr>
            <w:r w:rsidRPr="009A750B">
              <w:rPr>
                <w:rFonts w:cstheme="minorHAnsi"/>
                <w:sz w:val="30"/>
                <w:szCs w:val="30"/>
                <w:lang w:val="fr-CA"/>
              </w:rPr>
              <w:t>emploie des référentiels, des grilles d’évaluation et des copies types pour fournir des modèles de bonne qualité de travail d’élève</w:t>
            </w:r>
          </w:p>
        </w:tc>
      </w:tr>
      <w:tr w:rsidR="00B50DC9" w:rsidRPr="000E0CC5" w:rsidTr="000E0CC5">
        <w:trPr>
          <w:trHeight w:val="8447"/>
        </w:trPr>
        <w:tc>
          <w:tcPr>
            <w:tcW w:w="7560" w:type="dxa"/>
            <w:shd w:val="clear" w:color="auto" w:fill="95B3D7" w:themeFill="accent1" w:themeFillTint="99"/>
          </w:tcPr>
          <w:p w:rsidR="009A750B" w:rsidRPr="009A750B" w:rsidRDefault="009A750B" w:rsidP="009A750B">
            <w:pPr>
              <w:jc w:val="center"/>
              <w:rPr>
                <w:rFonts w:cstheme="minorHAnsi"/>
                <w:b/>
                <w:sz w:val="8"/>
                <w:szCs w:val="8"/>
                <w:lang w:val="fr-CA"/>
              </w:rPr>
            </w:pPr>
          </w:p>
          <w:p w:rsidR="009A750B" w:rsidRDefault="009A750B" w:rsidP="009A750B">
            <w:pPr>
              <w:jc w:val="center"/>
              <w:rPr>
                <w:rFonts w:cstheme="minorHAnsi"/>
                <w:b/>
                <w:sz w:val="8"/>
                <w:szCs w:val="8"/>
                <w:lang w:val="fr-CA"/>
              </w:rPr>
            </w:pPr>
          </w:p>
          <w:p w:rsidR="009A750B" w:rsidRPr="009A750B" w:rsidRDefault="009A750B" w:rsidP="009A750B">
            <w:pPr>
              <w:jc w:val="center"/>
              <w:rPr>
                <w:rFonts w:cstheme="minorHAnsi"/>
                <w:b/>
                <w:sz w:val="8"/>
                <w:szCs w:val="8"/>
                <w:lang w:val="fr-CA"/>
              </w:rPr>
            </w:pPr>
          </w:p>
          <w:p w:rsidR="00B50DC9" w:rsidRPr="009A750B" w:rsidRDefault="009A750B" w:rsidP="009A750B">
            <w:pPr>
              <w:jc w:val="center"/>
              <w:rPr>
                <w:rFonts w:cstheme="minorHAnsi"/>
                <w:b/>
                <w:sz w:val="40"/>
                <w:szCs w:val="40"/>
                <w:lang w:val="fr-CA"/>
              </w:rPr>
            </w:pPr>
            <w:r w:rsidRPr="009A750B">
              <w:rPr>
                <w:rFonts w:cstheme="minorHAnsi"/>
                <w:b/>
                <w:sz w:val="40"/>
                <w:szCs w:val="40"/>
                <w:lang w:val="fr-CA"/>
              </w:rPr>
              <w:t>Discours responsable</w:t>
            </w:r>
          </w:p>
          <w:p w:rsidR="009A750B" w:rsidRPr="009A750B" w:rsidRDefault="009A750B" w:rsidP="009A750B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</w:p>
          <w:p w:rsidR="009A750B" w:rsidRPr="009A750B" w:rsidRDefault="009A750B" w:rsidP="009A750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30"/>
                <w:szCs w:val="30"/>
                <w:lang w:val="fr-CA"/>
              </w:rPr>
            </w:pPr>
            <w:r w:rsidRPr="009A750B">
              <w:rPr>
                <w:rFonts w:cstheme="minorHAnsi"/>
                <w:sz w:val="30"/>
                <w:szCs w:val="30"/>
                <w:lang w:val="fr-CA"/>
              </w:rPr>
              <w:t>se compose de conversations visées sur l’apprentissage et son importance dans la vie quotidienne</w:t>
            </w:r>
          </w:p>
          <w:p w:rsidR="009A750B" w:rsidRPr="009A750B" w:rsidRDefault="009A750B" w:rsidP="009A750B">
            <w:pPr>
              <w:pStyle w:val="ListParagraph"/>
              <w:rPr>
                <w:rFonts w:cstheme="minorHAnsi"/>
                <w:sz w:val="30"/>
                <w:szCs w:val="30"/>
                <w:lang w:val="fr-CA"/>
              </w:rPr>
            </w:pPr>
          </w:p>
          <w:p w:rsidR="009A750B" w:rsidRPr="009A750B" w:rsidRDefault="009A750B" w:rsidP="009A750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30"/>
                <w:szCs w:val="30"/>
                <w:lang w:val="fr-CA"/>
              </w:rPr>
            </w:pPr>
            <w:r w:rsidRPr="009A750B">
              <w:rPr>
                <w:rFonts w:cstheme="minorHAnsi"/>
                <w:sz w:val="30"/>
                <w:szCs w:val="30"/>
                <w:lang w:val="fr-CA"/>
              </w:rPr>
              <w:t>implique des normes, des habiletés et du vocabulaire qui sont explicitement enseignés</w:t>
            </w:r>
          </w:p>
          <w:p w:rsidR="009A750B" w:rsidRPr="009A750B" w:rsidRDefault="009A750B" w:rsidP="009A750B">
            <w:pPr>
              <w:pStyle w:val="ListParagraph"/>
              <w:rPr>
                <w:rFonts w:cstheme="minorHAnsi"/>
                <w:sz w:val="30"/>
                <w:szCs w:val="30"/>
                <w:lang w:val="fr-CA"/>
              </w:rPr>
            </w:pPr>
          </w:p>
          <w:p w:rsidR="009A750B" w:rsidRPr="009A750B" w:rsidRDefault="009A750B" w:rsidP="009A750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30"/>
                <w:szCs w:val="30"/>
                <w:lang w:val="fr-CA"/>
              </w:rPr>
            </w:pPr>
            <w:r w:rsidRPr="009A750B">
              <w:rPr>
                <w:rFonts w:cstheme="minorHAnsi"/>
                <w:sz w:val="30"/>
                <w:szCs w:val="30"/>
                <w:lang w:val="fr-CA"/>
              </w:rPr>
              <w:t>est rigoureux, cohérent et réparti également entre enseignants et apprenants</w:t>
            </w:r>
          </w:p>
          <w:p w:rsidR="009A750B" w:rsidRPr="009A750B" w:rsidRDefault="009A750B" w:rsidP="009A750B">
            <w:pPr>
              <w:pStyle w:val="ListParagraph"/>
              <w:rPr>
                <w:rFonts w:cstheme="minorHAnsi"/>
                <w:sz w:val="30"/>
                <w:szCs w:val="30"/>
                <w:lang w:val="fr-CA"/>
              </w:rPr>
            </w:pPr>
          </w:p>
          <w:p w:rsidR="009A750B" w:rsidRPr="009A750B" w:rsidRDefault="009A750B" w:rsidP="009A750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30"/>
                <w:szCs w:val="30"/>
                <w:lang w:val="fr-CA"/>
              </w:rPr>
            </w:pPr>
            <w:r w:rsidRPr="009A750B">
              <w:rPr>
                <w:rFonts w:cstheme="minorHAnsi"/>
                <w:sz w:val="30"/>
                <w:szCs w:val="30"/>
                <w:lang w:val="fr-CA"/>
              </w:rPr>
              <w:t>rép</w:t>
            </w:r>
            <w:r w:rsidR="00474980">
              <w:rPr>
                <w:rFonts w:cstheme="minorHAnsi"/>
                <w:sz w:val="30"/>
                <w:szCs w:val="30"/>
                <w:lang w:val="fr-CA"/>
              </w:rPr>
              <w:t xml:space="preserve">ond à développer en profondeur </w:t>
            </w:r>
            <w:r w:rsidRPr="009A750B">
              <w:rPr>
                <w:rFonts w:cstheme="minorHAnsi"/>
                <w:sz w:val="30"/>
                <w:szCs w:val="30"/>
                <w:lang w:val="fr-CA"/>
              </w:rPr>
              <w:t>ce que les autres dans le groupe ont dit</w:t>
            </w:r>
          </w:p>
          <w:p w:rsidR="009A750B" w:rsidRPr="009A750B" w:rsidRDefault="009A750B" w:rsidP="009A750B">
            <w:pPr>
              <w:ind w:left="360"/>
              <w:rPr>
                <w:rFonts w:cstheme="minorHAnsi"/>
                <w:sz w:val="30"/>
                <w:szCs w:val="30"/>
                <w:lang w:val="fr-CA"/>
              </w:rPr>
            </w:pPr>
          </w:p>
          <w:p w:rsidR="00B50DC9" w:rsidRPr="009A750B" w:rsidRDefault="009A750B" w:rsidP="009A750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30"/>
                <w:szCs w:val="30"/>
                <w:lang w:val="fr-CA"/>
              </w:rPr>
            </w:pPr>
            <w:r w:rsidRPr="009A750B">
              <w:rPr>
                <w:rFonts w:cstheme="minorHAnsi"/>
                <w:sz w:val="30"/>
                <w:szCs w:val="30"/>
                <w:lang w:val="fr-CA"/>
              </w:rPr>
              <w:t>utilise des preuves appropriées à la discipline d’étude (p. ex. preuves mathématiques, données</w:t>
            </w:r>
            <w:r>
              <w:rPr>
                <w:rFonts w:cstheme="minorHAnsi"/>
                <w:sz w:val="30"/>
                <w:szCs w:val="30"/>
                <w:lang w:val="fr-CA"/>
              </w:rPr>
              <w:t xml:space="preserve"> des enquêtes</w:t>
            </w:r>
            <w:r w:rsidRPr="009A750B">
              <w:rPr>
                <w:rFonts w:cstheme="minorHAnsi"/>
                <w:sz w:val="30"/>
                <w:szCs w:val="30"/>
                <w:lang w:val="fr-CA"/>
              </w:rPr>
              <w:t xml:space="preserve"> scientifiques, détails tirés du texte  en littérature, sources documentées en histoire) pour soutenir des idées exprimées</w:t>
            </w:r>
          </w:p>
        </w:tc>
        <w:tc>
          <w:tcPr>
            <w:tcW w:w="7578" w:type="dxa"/>
            <w:shd w:val="clear" w:color="auto" w:fill="E36C0A" w:themeFill="accent6" w:themeFillShade="BF"/>
          </w:tcPr>
          <w:p w:rsidR="00C0441B" w:rsidRDefault="00C0441B" w:rsidP="00B50DC9">
            <w:pPr>
              <w:spacing w:after="200" w:line="276" w:lineRule="auto"/>
              <w:jc w:val="center"/>
              <w:rPr>
                <w:rFonts w:cstheme="minorHAnsi"/>
                <w:b/>
                <w:sz w:val="8"/>
                <w:szCs w:val="8"/>
                <w:lang w:val="fr-CA"/>
              </w:rPr>
            </w:pPr>
          </w:p>
          <w:p w:rsidR="009A750B" w:rsidRDefault="009A750B" w:rsidP="009A750B">
            <w:pPr>
              <w:spacing w:after="200" w:line="276" w:lineRule="auto"/>
              <w:jc w:val="center"/>
              <w:rPr>
                <w:rFonts w:cstheme="minorHAnsi"/>
                <w:b/>
                <w:sz w:val="40"/>
                <w:szCs w:val="40"/>
                <w:lang w:val="fr-CA"/>
              </w:rPr>
            </w:pPr>
            <w:r w:rsidRPr="009A750B">
              <w:rPr>
                <w:rFonts w:cstheme="minorHAnsi"/>
                <w:b/>
                <w:sz w:val="40"/>
                <w:szCs w:val="40"/>
                <w:lang w:val="fr-CA"/>
              </w:rPr>
              <w:t>Pratique partagée et guidée</w:t>
            </w:r>
          </w:p>
          <w:p w:rsidR="009A750B" w:rsidRPr="009A750B" w:rsidRDefault="009A750B" w:rsidP="009A750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30"/>
                <w:szCs w:val="30"/>
                <w:lang w:val="fr-CA"/>
              </w:rPr>
            </w:pPr>
            <w:r w:rsidRPr="009A750B">
              <w:rPr>
                <w:rFonts w:cstheme="minorHAnsi"/>
                <w:sz w:val="30"/>
                <w:szCs w:val="30"/>
                <w:lang w:val="fr-CA"/>
              </w:rPr>
              <w:t xml:space="preserve">fait partie de l’apprentissage étayé, selon le  </w:t>
            </w:r>
            <w:r w:rsidR="00474980">
              <w:rPr>
                <w:rFonts w:cstheme="minorHAnsi"/>
                <w:sz w:val="30"/>
                <w:szCs w:val="30"/>
                <w:lang w:val="fr-CA"/>
              </w:rPr>
              <w:t>processus</w:t>
            </w:r>
            <w:r w:rsidR="00992205">
              <w:rPr>
                <w:rFonts w:cstheme="minorHAnsi"/>
                <w:sz w:val="30"/>
                <w:szCs w:val="30"/>
                <w:lang w:val="fr-CA"/>
              </w:rPr>
              <w:t xml:space="preserve"> d’enseignement - </w:t>
            </w:r>
            <w:bookmarkStart w:id="0" w:name="_GoBack"/>
            <w:bookmarkEnd w:id="0"/>
            <w:r w:rsidRPr="009A750B">
              <w:rPr>
                <w:rFonts w:cstheme="minorHAnsi"/>
                <w:sz w:val="30"/>
                <w:szCs w:val="30"/>
                <w:lang w:val="fr-CA"/>
              </w:rPr>
              <w:t>apprentissage modélisé, partagé et guidé</w:t>
            </w:r>
          </w:p>
          <w:p w:rsidR="009A750B" w:rsidRPr="009A750B" w:rsidRDefault="009A750B" w:rsidP="009A750B">
            <w:pPr>
              <w:rPr>
                <w:rFonts w:cstheme="minorHAnsi"/>
                <w:sz w:val="30"/>
                <w:szCs w:val="30"/>
                <w:lang w:val="fr-CA"/>
              </w:rPr>
            </w:pPr>
          </w:p>
          <w:p w:rsidR="009A750B" w:rsidRPr="009A750B" w:rsidRDefault="009A750B" w:rsidP="009A750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30"/>
                <w:szCs w:val="30"/>
                <w:lang w:val="fr-CA"/>
              </w:rPr>
            </w:pPr>
            <w:r w:rsidRPr="009A750B">
              <w:rPr>
                <w:rFonts w:cstheme="minorHAnsi"/>
                <w:sz w:val="30"/>
                <w:szCs w:val="30"/>
                <w:lang w:val="fr-CA"/>
              </w:rPr>
              <w:t>fourni</w:t>
            </w:r>
            <w:r w:rsidR="000E0CC5">
              <w:rPr>
                <w:rFonts w:cstheme="minorHAnsi"/>
                <w:sz w:val="30"/>
                <w:szCs w:val="30"/>
                <w:lang w:val="fr-CA"/>
              </w:rPr>
              <w:t>t</w:t>
            </w:r>
            <w:r w:rsidRPr="009A750B">
              <w:rPr>
                <w:rFonts w:cstheme="minorHAnsi"/>
                <w:sz w:val="30"/>
                <w:szCs w:val="30"/>
                <w:lang w:val="fr-CA"/>
              </w:rPr>
              <w:t xml:space="preserve"> des occasions d’application de l’apprentissage avec le soutien de l’enseignant et des pairs en se dirigeant vers l’objectif de l’application indépendante</w:t>
            </w:r>
          </w:p>
          <w:p w:rsidR="009A750B" w:rsidRPr="009A750B" w:rsidRDefault="009A750B" w:rsidP="009A750B">
            <w:pPr>
              <w:rPr>
                <w:rFonts w:cstheme="minorHAnsi"/>
                <w:sz w:val="30"/>
                <w:szCs w:val="30"/>
                <w:lang w:val="fr-CA"/>
              </w:rPr>
            </w:pPr>
          </w:p>
          <w:p w:rsidR="009A750B" w:rsidRPr="009A750B" w:rsidRDefault="009A750B" w:rsidP="009A750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30"/>
                <w:szCs w:val="30"/>
                <w:lang w:val="fr-CA"/>
              </w:rPr>
            </w:pPr>
            <w:r w:rsidRPr="009A750B">
              <w:rPr>
                <w:rFonts w:cstheme="minorHAnsi"/>
                <w:sz w:val="30"/>
                <w:szCs w:val="30"/>
                <w:lang w:val="fr-CA"/>
              </w:rPr>
              <w:t xml:space="preserve">implique l’enseignement explicite et la rétroaction pendant que les apprenants participent dans la stratégie pédagogique </w:t>
            </w:r>
          </w:p>
          <w:p w:rsidR="009A750B" w:rsidRPr="009A750B" w:rsidRDefault="009A750B" w:rsidP="009A750B">
            <w:pPr>
              <w:rPr>
                <w:rFonts w:cstheme="minorHAnsi"/>
                <w:sz w:val="30"/>
                <w:szCs w:val="30"/>
                <w:lang w:val="fr-CA"/>
              </w:rPr>
            </w:pPr>
          </w:p>
          <w:p w:rsidR="009A750B" w:rsidRPr="009A750B" w:rsidRDefault="009A750B" w:rsidP="009A750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30"/>
                <w:szCs w:val="30"/>
                <w:lang w:val="fr-CA"/>
              </w:rPr>
            </w:pPr>
            <w:r w:rsidRPr="009A750B">
              <w:rPr>
                <w:rFonts w:cstheme="minorHAnsi"/>
                <w:sz w:val="30"/>
                <w:szCs w:val="30"/>
                <w:lang w:val="fr-CA"/>
              </w:rPr>
              <w:t>permet aux apprenants d’utiliser la stratégie pédagogique en même temps que l’enseignant fournit du soutien et de la rétroaction différenciés et ciblés</w:t>
            </w:r>
          </w:p>
          <w:p w:rsidR="00B50DC9" w:rsidRPr="009A750B" w:rsidRDefault="00B50DC9" w:rsidP="009A750B">
            <w:pPr>
              <w:ind w:left="360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</w:tbl>
    <w:p w:rsidR="00187C1A" w:rsidRPr="009A750B" w:rsidRDefault="00187C1A" w:rsidP="000E0CC5">
      <w:pPr>
        <w:rPr>
          <w:rFonts w:cstheme="minorHAnsi"/>
          <w:sz w:val="8"/>
          <w:szCs w:val="8"/>
          <w:lang w:val="fr-CA"/>
        </w:rPr>
      </w:pPr>
    </w:p>
    <w:p w:rsidR="000A6EF1" w:rsidRPr="000E0CC5" w:rsidRDefault="000A6EF1" w:rsidP="000E0CC5">
      <w:pPr>
        <w:rPr>
          <w:rFonts w:cstheme="minorHAnsi"/>
          <w:i/>
          <w:sz w:val="2"/>
          <w:szCs w:val="2"/>
          <w:lang w:val="fr-CA"/>
        </w:rPr>
      </w:pPr>
    </w:p>
    <w:p w:rsidR="00B50DC9" w:rsidRPr="000E0CC5" w:rsidRDefault="009A750B" w:rsidP="000E0CC5">
      <w:pPr>
        <w:jc w:val="right"/>
        <w:rPr>
          <w:rFonts w:cstheme="minorHAnsi"/>
          <w:i/>
          <w:sz w:val="26"/>
          <w:szCs w:val="26"/>
          <w:lang w:val="fr-CA"/>
        </w:rPr>
      </w:pPr>
      <w:r>
        <w:rPr>
          <w:rFonts w:cstheme="minorHAnsi"/>
          <w:i/>
          <w:sz w:val="26"/>
          <w:szCs w:val="26"/>
          <w:lang w:val="fr-CA"/>
        </w:rPr>
        <w:t>(</w:t>
      </w:r>
      <w:r w:rsidRPr="009A750B">
        <w:rPr>
          <w:rFonts w:cstheme="minorHAnsi"/>
          <w:sz w:val="26"/>
          <w:szCs w:val="26"/>
          <w:lang w:val="fr-CA"/>
        </w:rPr>
        <w:t>Basé sur</w:t>
      </w:r>
      <w:r>
        <w:rPr>
          <w:rFonts w:cstheme="minorHAnsi"/>
          <w:i/>
          <w:sz w:val="26"/>
          <w:szCs w:val="26"/>
          <w:lang w:val="fr-CA"/>
        </w:rPr>
        <w:t xml:space="preserve"> Le Cad</w:t>
      </w:r>
      <w:r w:rsidRPr="009A750B">
        <w:rPr>
          <w:rFonts w:cstheme="minorHAnsi"/>
          <w:i/>
          <w:sz w:val="26"/>
          <w:szCs w:val="26"/>
          <w:lang w:val="fr-CA"/>
        </w:rPr>
        <w:t>re d’efficacité pour la réussite de chaque élè</w:t>
      </w:r>
      <w:r>
        <w:rPr>
          <w:rFonts w:cstheme="minorHAnsi"/>
          <w:i/>
          <w:sz w:val="26"/>
          <w:szCs w:val="26"/>
          <w:lang w:val="fr-CA"/>
        </w:rPr>
        <w:t xml:space="preserve">ve à l’école, </w:t>
      </w:r>
      <w:r w:rsidRPr="009A750B">
        <w:rPr>
          <w:rFonts w:cstheme="minorHAnsi"/>
          <w:i/>
          <w:sz w:val="26"/>
          <w:szCs w:val="26"/>
          <w:lang w:val="fr-CA"/>
        </w:rPr>
        <w:t xml:space="preserve"> 2010</w:t>
      </w:r>
      <w:r>
        <w:rPr>
          <w:rFonts w:cstheme="minorHAnsi"/>
          <w:i/>
          <w:sz w:val="26"/>
          <w:szCs w:val="26"/>
          <w:lang w:val="fr-CA"/>
        </w:rPr>
        <w:t>)</w:t>
      </w:r>
    </w:p>
    <w:p w:rsidR="00C9536D" w:rsidRPr="000E0CC5" w:rsidRDefault="00C9536D">
      <w:pPr>
        <w:jc w:val="center"/>
        <w:rPr>
          <w:rFonts w:cstheme="minorHAnsi"/>
          <w:sz w:val="28"/>
          <w:szCs w:val="28"/>
          <w:lang w:val="fr-CA"/>
        </w:rPr>
      </w:pPr>
    </w:p>
    <w:p w:rsidR="004729A9" w:rsidRPr="00967DFD" w:rsidRDefault="00A85B9E">
      <w:pPr>
        <w:jc w:val="center"/>
        <w:rPr>
          <w:rFonts w:ascii="Lucida Handwriting" w:hAnsi="Lucida Handwriting" w:cstheme="minorHAnsi"/>
          <w:sz w:val="24"/>
          <w:szCs w:val="24"/>
        </w:rPr>
      </w:pPr>
      <w:r w:rsidRPr="000E0CC5">
        <w:rPr>
          <w:rFonts w:cstheme="minorHAnsi"/>
          <w:b/>
          <w:noProof/>
          <w:sz w:val="24"/>
          <w:szCs w:val="24"/>
          <w:lang w:val="en-CA" w:eastAsia="en-CA"/>
        </w:rPr>
        <w:drawing>
          <wp:inline distT="0" distB="0" distL="0" distR="0" wp14:anchorId="589B073D" wp14:editId="4E71A52C">
            <wp:extent cx="7233860" cy="143827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Banners - Ann-Marie cropp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474" cy="144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2E5" w:rsidRPr="00967DFD" w:rsidDel="003D4629">
        <w:rPr>
          <w:rFonts w:ascii="Lucida Handwriting" w:hAnsi="Lucida Handwriting" w:cstheme="minorHAnsi"/>
          <w:sz w:val="24"/>
          <w:szCs w:val="24"/>
        </w:rPr>
        <w:t xml:space="preserve"> </w:t>
      </w:r>
    </w:p>
    <w:sectPr w:rsidR="004729A9" w:rsidRPr="00967DFD" w:rsidSect="000E0CC5">
      <w:footerReference w:type="default" r:id="rId9"/>
      <w:pgSz w:w="15840" w:h="24480" w:code="3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845" w:rsidRDefault="00C96845" w:rsidP="00A67754">
      <w:pPr>
        <w:spacing w:after="0" w:line="240" w:lineRule="auto"/>
      </w:pPr>
      <w:r>
        <w:separator/>
      </w:r>
    </w:p>
  </w:endnote>
  <w:endnote w:type="continuationSeparator" w:id="0">
    <w:p w:rsidR="00C96845" w:rsidRDefault="00C96845" w:rsidP="00A6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9E" w:rsidRDefault="00A85B9E" w:rsidP="00A67754">
    <w:pPr>
      <w:pStyle w:val="Footer"/>
      <w:tabs>
        <w:tab w:val="clear" w:pos="4680"/>
        <w:tab w:val="clear" w:pos="9360"/>
        <w:tab w:val="left" w:pos="592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845" w:rsidRDefault="00C96845" w:rsidP="00A67754">
      <w:pPr>
        <w:spacing w:after="0" w:line="240" w:lineRule="auto"/>
      </w:pPr>
      <w:r>
        <w:separator/>
      </w:r>
    </w:p>
  </w:footnote>
  <w:footnote w:type="continuationSeparator" w:id="0">
    <w:p w:rsidR="00C96845" w:rsidRDefault="00C96845" w:rsidP="00A6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6192"/>
    <w:multiLevelType w:val="hybridMultilevel"/>
    <w:tmpl w:val="6F466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66FA"/>
    <w:multiLevelType w:val="hybridMultilevel"/>
    <w:tmpl w:val="C8CCC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480"/>
    <w:multiLevelType w:val="hybridMultilevel"/>
    <w:tmpl w:val="823226E4"/>
    <w:lvl w:ilvl="0" w:tplc="864A3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E18AF5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2F41"/>
    <w:multiLevelType w:val="multilevel"/>
    <w:tmpl w:val="8C7267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8773F9C"/>
    <w:multiLevelType w:val="hybridMultilevel"/>
    <w:tmpl w:val="9CE6BB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E49C1"/>
    <w:multiLevelType w:val="hybridMultilevel"/>
    <w:tmpl w:val="D55A8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67831"/>
    <w:multiLevelType w:val="hybridMultilevel"/>
    <w:tmpl w:val="6246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C267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1914AD2"/>
    <w:multiLevelType w:val="hybridMultilevel"/>
    <w:tmpl w:val="5EC0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14CD9"/>
    <w:multiLevelType w:val="hybridMultilevel"/>
    <w:tmpl w:val="802ED2DC"/>
    <w:lvl w:ilvl="0" w:tplc="B8C0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21A36"/>
    <w:multiLevelType w:val="hybridMultilevel"/>
    <w:tmpl w:val="7CC27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B543E"/>
    <w:multiLevelType w:val="hybridMultilevel"/>
    <w:tmpl w:val="C15A3326"/>
    <w:lvl w:ilvl="0" w:tplc="984AC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51294"/>
    <w:multiLevelType w:val="hybridMultilevel"/>
    <w:tmpl w:val="CAE08D20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52C04D72"/>
    <w:multiLevelType w:val="hybridMultilevel"/>
    <w:tmpl w:val="FBF6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240B4"/>
    <w:multiLevelType w:val="hybridMultilevel"/>
    <w:tmpl w:val="F8823F3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64CA52A8"/>
    <w:multiLevelType w:val="multilevel"/>
    <w:tmpl w:val="F8CEA14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8705BE8"/>
    <w:multiLevelType w:val="hybridMultilevel"/>
    <w:tmpl w:val="2CAC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8310C"/>
    <w:multiLevelType w:val="hybridMultilevel"/>
    <w:tmpl w:val="ED266330"/>
    <w:lvl w:ilvl="0" w:tplc="7F541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710D8"/>
    <w:multiLevelType w:val="hybridMultilevel"/>
    <w:tmpl w:val="B06A4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C12D0"/>
    <w:multiLevelType w:val="multilevel"/>
    <w:tmpl w:val="B612575C"/>
    <w:lvl w:ilvl="0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43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70" w:hanging="360"/>
      </w:pPr>
      <w:rPr>
        <w:rFonts w:ascii="Symbol" w:hAnsi="Symbol" w:hint="default"/>
      </w:rPr>
    </w:lvl>
  </w:abstractNum>
  <w:abstractNum w:abstractNumId="20">
    <w:nsid w:val="7BD56B5D"/>
    <w:multiLevelType w:val="hybridMultilevel"/>
    <w:tmpl w:val="1C7C4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F3B24"/>
    <w:multiLevelType w:val="hybridMultilevel"/>
    <w:tmpl w:val="2DD8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452B8"/>
    <w:multiLevelType w:val="hybridMultilevel"/>
    <w:tmpl w:val="82047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11"/>
  </w:num>
  <w:num w:numId="5">
    <w:abstractNumId w:val="21"/>
  </w:num>
  <w:num w:numId="6">
    <w:abstractNumId w:val="7"/>
  </w:num>
  <w:num w:numId="7">
    <w:abstractNumId w:val="3"/>
  </w:num>
  <w:num w:numId="8">
    <w:abstractNumId w:val="13"/>
  </w:num>
  <w:num w:numId="9">
    <w:abstractNumId w:val="20"/>
  </w:num>
  <w:num w:numId="10">
    <w:abstractNumId w:val="19"/>
  </w:num>
  <w:num w:numId="11">
    <w:abstractNumId w:val="14"/>
  </w:num>
  <w:num w:numId="12">
    <w:abstractNumId w:val="12"/>
  </w:num>
  <w:num w:numId="13">
    <w:abstractNumId w:val="15"/>
  </w:num>
  <w:num w:numId="14">
    <w:abstractNumId w:val="16"/>
  </w:num>
  <w:num w:numId="15">
    <w:abstractNumId w:val="8"/>
  </w:num>
  <w:num w:numId="16">
    <w:abstractNumId w:val="6"/>
  </w:num>
  <w:num w:numId="17">
    <w:abstractNumId w:val="9"/>
  </w:num>
  <w:num w:numId="18">
    <w:abstractNumId w:val="0"/>
  </w:num>
  <w:num w:numId="19">
    <w:abstractNumId w:val="1"/>
  </w:num>
  <w:num w:numId="20">
    <w:abstractNumId w:val="5"/>
  </w:num>
  <w:num w:numId="21">
    <w:abstractNumId w:val="22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0F"/>
    <w:rsid w:val="00025CCD"/>
    <w:rsid w:val="00080E83"/>
    <w:rsid w:val="00083FC6"/>
    <w:rsid w:val="000969B5"/>
    <w:rsid w:val="000A6EF1"/>
    <w:rsid w:val="000B6DE4"/>
    <w:rsid w:val="000E0CC5"/>
    <w:rsid w:val="000F446A"/>
    <w:rsid w:val="00103720"/>
    <w:rsid w:val="001272E5"/>
    <w:rsid w:val="00152FEA"/>
    <w:rsid w:val="001807C0"/>
    <w:rsid w:val="00187C1A"/>
    <w:rsid w:val="00187F0F"/>
    <w:rsid w:val="00196784"/>
    <w:rsid w:val="00196A82"/>
    <w:rsid w:val="001E065E"/>
    <w:rsid w:val="00210371"/>
    <w:rsid w:val="002145E4"/>
    <w:rsid w:val="002253BD"/>
    <w:rsid w:val="00235B8F"/>
    <w:rsid w:val="002B5227"/>
    <w:rsid w:val="002B6CC8"/>
    <w:rsid w:val="002E0331"/>
    <w:rsid w:val="00312DDC"/>
    <w:rsid w:val="00361953"/>
    <w:rsid w:val="00391DA1"/>
    <w:rsid w:val="003D13F5"/>
    <w:rsid w:val="003D4629"/>
    <w:rsid w:val="003E2880"/>
    <w:rsid w:val="003F0FEE"/>
    <w:rsid w:val="003F1C6F"/>
    <w:rsid w:val="003F2F9D"/>
    <w:rsid w:val="00407F10"/>
    <w:rsid w:val="00412B89"/>
    <w:rsid w:val="00446E0E"/>
    <w:rsid w:val="004729A9"/>
    <w:rsid w:val="00474980"/>
    <w:rsid w:val="00511595"/>
    <w:rsid w:val="0052550F"/>
    <w:rsid w:val="0056259A"/>
    <w:rsid w:val="00582D32"/>
    <w:rsid w:val="00591D80"/>
    <w:rsid w:val="005A387B"/>
    <w:rsid w:val="005C0941"/>
    <w:rsid w:val="006061AA"/>
    <w:rsid w:val="00622FC7"/>
    <w:rsid w:val="006508D4"/>
    <w:rsid w:val="0067428D"/>
    <w:rsid w:val="00692207"/>
    <w:rsid w:val="006A7E8B"/>
    <w:rsid w:val="006C4B98"/>
    <w:rsid w:val="0073738B"/>
    <w:rsid w:val="007E10B9"/>
    <w:rsid w:val="00867CA4"/>
    <w:rsid w:val="00885453"/>
    <w:rsid w:val="008919BC"/>
    <w:rsid w:val="008970CB"/>
    <w:rsid w:val="008A5420"/>
    <w:rsid w:val="008B2927"/>
    <w:rsid w:val="008B3F2F"/>
    <w:rsid w:val="008C629D"/>
    <w:rsid w:val="008E5DFC"/>
    <w:rsid w:val="008F08B3"/>
    <w:rsid w:val="00921272"/>
    <w:rsid w:val="00934F2C"/>
    <w:rsid w:val="00955119"/>
    <w:rsid w:val="00956D78"/>
    <w:rsid w:val="00962408"/>
    <w:rsid w:val="00967DFD"/>
    <w:rsid w:val="00992205"/>
    <w:rsid w:val="009A3801"/>
    <w:rsid w:val="009A750B"/>
    <w:rsid w:val="009D2E02"/>
    <w:rsid w:val="009D429B"/>
    <w:rsid w:val="009D4D41"/>
    <w:rsid w:val="009F7FAA"/>
    <w:rsid w:val="00A0214E"/>
    <w:rsid w:val="00A17A35"/>
    <w:rsid w:val="00A67754"/>
    <w:rsid w:val="00A82B10"/>
    <w:rsid w:val="00A85B9E"/>
    <w:rsid w:val="00AD0886"/>
    <w:rsid w:val="00AD4171"/>
    <w:rsid w:val="00B05221"/>
    <w:rsid w:val="00B166F1"/>
    <w:rsid w:val="00B2630F"/>
    <w:rsid w:val="00B26397"/>
    <w:rsid w:val="00B474F8"/>
    <w:rsid w:val="00B50DC9"/>
    <w:rsid w:val="00B82C98"/>
    <w:rsid w:val="00BF3A2C"/>
    <w:rsid w:val="00C0441B"/>
    <w:rsid w:val="00C04ACB"/>
    <w:rsid w:val="00C31680"/>
    <w:rsid w:val="00C45068"/>
    <w:rsid w:val="00C765FA"/>
    <w:rsid w:val="00C93C47"/>
    <w:rsid w:val="00C9536D"/>
    <w:rsid w:val="00C96845"/>
    <w:rsid w:val="00CC3308"/>
    <w:rsid w:val="00CF2378"/>
    <w:rsid w:val="00D17EF7"/>
    <w:rsid w:val="00D22A34"/>
    <w:rsid w:val="00D81695"/>
    <w:rsid w:val="00D95FCA"/>
    <w:rsid w:val="00DA161C"/>
    <w:rsid w:val="00DD235B"/>
    <w:rsid w:val="00E45117"/>
    <w:rsid w:val="00EB2736"/>
    <w:rsid w:val="00EE042F"/>
    <w:rsid w:val="00EF642A"/>
    <w:rsid w:val="00F326A1"/>
    <w:rsid w:val="00F341A1"/>
    <w:rsid w:val="00F71A61"/>
    <w:rsid w:val="00F767BF"/>
    <w:rsid w:val="00F962C2"/>
    <w:rsid w:val="00FA0FE6"/>
    <w:rsid w:val="00FB0627"/>
    <w:rsid w:val="00FB77E7"/>
    <w:rsid w:val="00F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10ED7-42B4-492B-B910-CFBFB999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729A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iCs/>
      <w:sz w:val="18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729A9"/>
    <w:rPr>
      <w:rFonts w:ascii="Arial" w:eastAsia="Times New Roman" w:hAnsi="Arial" w:cs="Times New Roman"/>
      <w:i/>
      <w:iCs/>
      <w:sz w:val="18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67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754"/>
  </w:style>
  <w:style w:type="paragraph" w:styleId="Footer">
    <w:name w:val="footer"/>
    <w:basedOn w:val="Normal"/>
    <w:link w:val="FooterChar"/>
    <w:uiPriority w:val="99"/>
    <w:unhideWhenUsed/>
    <w:rsid w:val="00A67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ve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9B238B0-EBD9-45B6-97EE-D2B35D8D759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Lannan</dc:creator>
  <cp:lastModifiedBy>Edith Bovey</cp:lastModifiedBy>
  <cp:revision>7</cp:revision>
  <cp:lastPrinted>2015-05-09T17:07:00Z</cp:lastPrinted>
  <dcterms:created xsi:type="dcterms:W3CDTF">2015-05-08T14:33:00Z</dcterms:created>
  <dcterms:modified xsi:type="dcterms:W3CDTF">2015-05-09T17:08:00Z</dcterms:modified>
</cp:coreProperties>
</file>